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D7C2A">
      <w:pPr>
        <w:pStyle w:val="2"/>
      </w:pPr>
      <w:r>
        <w:rPr>
          <w:rFonts w:ascii="Times New Roman" w:hAnsi="Times New Roman" w:cs="Times New Roman"/>
        </w:rPr>
        <w:t>6．6　滑　轮</w:t>
      </w:r>
    </w:p>
    <w:p w14:paraId="68A96A7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3BD71A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2A97B93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(1)知道定滑轮、动滑轮的概念及其特点。</w:t>
      </w:r>
    </w:p>
    <w:p w14:paraId="7D1CE25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(2)知道滑轮组的概念，掌握滑轮组的特点。</w:t>
      </w:r>
    </w:p>
    <w:p w14:paraId="1DF28E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(3)了解其他简单机械的一些应用。</w:t>
      </w:r>
    </w:p>
    <w:p w14:paraId="2E44AEB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2DC8C92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(1)在探究实验过程中掌握用观察、对比来研究问题的方法，探究得出定滑轮和动滑轮的特点。</w:t>
      </w:r>
    </w:p>
    <w:p w14:paraId="047D8AC9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(2)通过探究轮轴和斜面工作特点的过程，建立模型，进一步掌握用观察、对比、推理</w:t>
      </w:r>
      <w:r>
        <w:rPr>
          <w:rFonts w:hint="eastAsia" w:ascii="Times New Roman" w:hAnsi="Times New Roman" w:cs="Times New Roman"/>
        </w:rPr>
        <w:t>论证来研究问题的方法。</w:t>
      </w:r>
    </w:p>
    <w:p w14:paraId="55C813E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19EB17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通过实验探究定滑轮和动滑轮的特点，提升信息处理的能力和科学探究能力。</w:t>
      </w:r>
    </w:p>
    <w:p w14:paraId="14784E7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58FD80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(1)对现实中的定滑轮和动滑轮的工作特点具有好奇心。</w:t>
      </w:r>
    </w:p>
    <w:p w14:paraId="7FBDB6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(2)通过了解简单机械的应用，初步认识科学技术对人类社会发展的作用。</w:t>
      </w:r>
    </w:p>
    <w:p w14:paraId="14CBFAE9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5C4A8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教学重点：定滑轮、动滑轮的特点和工作原理。</w:t>
      </w:r>
    </w:p>
    <w:p w14:paraId="7E64F7C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教学难点：知道使用滑轮组时拉力与物重的关系。</w:t>
      </w:r>
    </w:p>
    <w:p w14:paraId="6CAD3389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8D60C8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弹簧测力计，动滑轮，定滑轮，钩码，多媒体课件等。</w:t>
      </w:r>
    </w:p>
    <w:p w14:paraId="1F2F008A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6EDA06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571C40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我们参加升旗仪式时，看到站在地面上的人向下拉绳子，国旗就徐徐升起了。你知道旗杆顶端有一个什么器件帮助把旗升上去的吗？你了解它的作用与实质吗？你还能举出它在其他方面的应用吗？引导学生有目的地观赏、有目的地思考、回答，从而引入课题。</w:t>
      </w:r>
    </w:p>
    <w:p w14:paraId="1D6217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33DE4E6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定滑轮和动滑轮</w:t>
      </w:r>
    </w:p>
    <w:p w14:paraId="10F3F6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活动1：展示多媒体课件中的滑轮图片。引导学生说出图片中物体的共同特点。</w:t>
      </w:r>
    </w:p>
    <w:p w14:paraId="425A4E8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"25CHY8WXJAN17.tif"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558925" cy="789940"/>
            <wp:effectExtent l="0" t="0" r="3175" b="1016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5892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6C36B3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教师总结：滑轮可分为定滑轮和动滑轮两类。</w:t>
      </w:r>
    </w:p>
    <w:p w14:paraId="662523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活动2：演示用定滑轮提升钩码，让学生观察定滑轮在使用过程中有些什么特点。然后演示动滑轮提升钩码，让学生观察动滑轮在使用过程中有些什么特点。引导学生总结定滑轮和动滑轮的概念。</w:t>
      </w:r>
    </w:p>
    <w:p w14:paraId="25D1737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"25CHY8WXJAN18.tif"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309370" cy="1045845"/>
            <wp:effectExtent l="0" t="0" r="5080" b="190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0937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3D0A2F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教师总结：滑轮的轴的位置不移动的滑轮叫做定滑轮。滑轮的轴的位置随提升的物体一起移动的滑轮叫做动滑轮。</w:t>
      </w:r>
    </w:p>
    <w:p w14:paraId="5AC1614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探究两类滑轮的作用</w:t>
      </w:r>
    </w:p>
    <w:p w14:paraId="759FE7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提出问题</w:t>
      </w:r>
    </w:p>
    <w:p w14:paraId="6CCBCF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动滑轮、定滑轮各有什么作用？</w:t>
      </w:r>
    </w:p>
    <w:p w14:paraId="4668C5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猜想</w:t>
      </w:r>
    </w:p>
    <w:p w14:paraId="277655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定滑轮不省力，动滑轮省力。</w:t>
      </w:r>
    </w:p>
    <w:p w14:paraId="0653AC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设计实验</w:t>
      </w:r>
    </w:p>
    <w:p w14:paraId="1384114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小组讨论，写出实验步骤，做出记录表格并画出草图。</w:t>
      </w:r>
    </w:p>
    <w:p w14:paraId="6A1F2E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进行实验</w:t>
      </w:r>
    </w:p>
    <w:p w14:paraId="65DAAE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组装定滑轮和动滑轮。</w:t>
      </w:r>
    </w:p>
    <w:p w14:paraId="022021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按实验步骤进行操作。</w:t>
      </w:r>
    </w:p>
    <w:p w14:paraId="0BCBBEC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使用定滑轮时，注意分别改变拉力的方向(竖直向下、斜向下)，记录拉力的大小。</w:t>
      </w:r>
    </w:p>
    <w:p w14:paraId="0245A96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"25CHY8WXJAN19.tif"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79675" cy="1031875"/>
            <wp:effectExtent l="0" t="0" r="15875" b="1587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79675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30ED9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分析实验数据</w:t>
      </w:r>
    </w:p>
    <w:p w14:paraId="24E818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小组分析讨论实验数据，共同讨论后得出结论</w:t>
      </w:r>
    </w:p>
    <w:p w14:paraId="2D5DE70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使用动</w:t>
      </w:r>
      <w:r>
        <w:rPr>
          <w:rFonts w:hint="eastAsia" w:ascii="Times New Roman" w:hAnsi="Times New Roman" w:cs="Times New Roman"/>
        </w:rPr>
        <w:t>滑轮时拉力比重力小，不能改变力的方向；使用定滑轮时，拉力大小与重力大小相等，能改变力的方向。</w:t>
      </w:r>
    </w:p>
    <w:p w14:paraId="4467F5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7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发现并提出新的问题</w:t>
      </w:r>
    </w:p>
    <w:p w14:paraId="5E2B4BA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如何改进实验，确定动滑轮中拉力与物体重力的定量关系？</w:t>
      </w:r>
    </w:p>
    <w:p w14:paraId="0AD904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教师提问：弹簧测力计的拉力只是物重吗？</w:t>
      </w:r>
    </w:p>
    <w:p w14:paraId="64B7213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分析：弹簧测力计的拉力还要克服摩擦力，还要提升动滑轮。</w:t>
      </w:r>
    </w:p>
    <w:p w14:paraId="72F4816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学生实验</w:t>
      </w:r>
    </w:p>
    <w:p w14:paraId="5585A18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直接用弹簧测力计拉钩码和动滑轮，然后通过动滑轮拉钩码，再比较弹簧测力计的示数。</w:t>
      </w:r>
    </w:p>
    <w:p w14:paraId="4E43C1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重新订正结论</w:t>
      </w:r>
    </w:p>
    <w:p w14:paraId="6DA635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可近似认为，动滑轮的拉力等于物体重力的一半。</w:t>
      </w:r>
    </w:p>
    <w:p w14:paraId="3A43999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教师归</w:t>
      </w:r>
      <w:r>
        <w:rPr>
          <w:rFonts w:hint="eastAsia" w:ascii="Times New Roman" w:hAnsi="Times New Roman" w:cs="Times New Roman"/>
        </w:rPr>
        <w:t>纳总结：使用定滑轮不能省力，但可以改变力的方向；使用动滑轮可以省力，但不能改变力的方向。</w:t>
      </w:r>
    </w:p>
    <w:p w14:paraId="4C3498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使用滑轮时的理论分析：在黑板上画教材</w:t>
      </w:r>
      <w:r>
        <w:rPr>
          <w:rFonts w:ascii="Times New Roman" w:hAnsi="Times New Roman" w:cs="Times New Roman"/>
        </w:rPr>
        <w:t>P34图6－6－6和图6－6－7，引导学生找出定滑轮、动滑轮上的支点、力臂，分析动力臂与阻力臂之间的关系，理解定滑轮不能省力的原因和动滑轮能省力的原因。</w:t>
      </w:r>
    </w:p>
    <w:p w14:paraId="4E6771A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"25CHY8WXJAN20.tif"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075940" cy="949325"/>
            <wp:effectExtent l="0" t="0" r="10160" b="317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7594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9D822D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教师总结：定滑轮相当于一个等臂杠杆；动滑轮相当于一个动力臂等于二倍阻力臂的杠杆。在不计滑轮自重和摩擦力时，使用动滑轮所用的拉力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G,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int="eastAsia" w:ascii="Times New Roman" w:hAnsi="Times New Roman" w:cs="Times New Roman"/>
        </w:rPr>
        <w:t>。</w:t>
      </w:r>
    </w:p>
    <w:p w14:paraId="7E04086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滑轮组</w:t>
      </w:r>
    </w:p>
    <w:p w14:paraId="22EC42C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教师：我们已经知道使用动滑轮可以省力，使用定滑轮能改变力的方向，如果我们既想省力，又要改变力的方向，大家想想有什么好办法？</w:t>
      </w:r>
    </w:p>
    <w:p w14:paraId="1F0F42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学生：把定滑轮和动滑轮组合在一起。</w:t>
      </w:r>
    </w:p>
    <w:p w14:paraId="0F12E09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教师：把定滑轮和动滑轮组合在一起，构成滑轮组。滑轮组既可以改变力的方向，也可以改变力的大小，可以用较小的力提起较重的物体。</w:t>
      </w:r>
    </w:p>
    <w:p w14:paraId="7445D2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提出问题</w:t>
      </w:r>
    </w:p>
    <w:p w14:paraId="13EC4A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用一个动滑轮和一个定滑轮组合起来提升重物，你能设计出多少种方法？每种方法分别能省多少力？</w:t>
      </w:r>
    </w:p>
    <w:p w14:paraId="7539F4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设计实验与进行实验</w:t>
      </w:r>
    </w:p>
    <w:p w14:paraId="32D9380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：向学生简单介绍一下绳子的固定端与自由端的概念，提醒他们绳子的绕法是设计实验的关键。让学生充分发挥想象力，大胆、科学地设计，实在设计不出来的话，可以参考教材P35图6－6－8进行实验。然后让学生交流设计的方案，并给予鼓励。</w:t>
      </w:r>
    </w:p>
    <w:p w14:paraId="549A535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"25CHY8WXJAN21.tif"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369185" cy="1080770"/>
            <wp:effectExtent l="0" t="0" r="12065" b="508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FF0D2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引导学生按照设计的方案进行操作，准确记录实验数据并填在教材表格中。引导学生观察吊起动滑轮的绳子的股数。再次提醒学生注意操作安全，加强合作。</w:t>
      </w:r>
    </w:p>
    <w:p w14:paraId="240788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分析论证与实验结论</w:t>
      </w:r>
    </w:p>
    <w:p w14:paraId="785E916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分析表格中的数据和吊起动滑</w:t>
      </w:r>
      <w:r>
        <w:rPr>
          <w:rFonts w:hint="eastAsia" w:ascii="Times New Roman" w:hAnsi="Times New Roman" w:cs="Times New Roman"/>
        </w:rPr>
        <w:t>轮的绳子的股数，可以得出结论：使用滑轮组吊重物时，若动滑轮重和摩擦不计，动滑轮被几股绳子吊起，所用的力就是物重的几分之一，即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。</w:t>
      </w:r>
    </w:p>
    <w:p w14:paraId="76B4E7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交流与反思</w:t>
      </w:r>
    </w:p>
    <w:p w14:paraId="26F7475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根据班级的实际情况，还可以提出如下问题，引导学生思考、讨论。</w:t>
      </w:r>
    </w:p>
    <w:p w14:paraId="20D4CC1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(1)通过观察，思考：滑轮组省力的多少取决于什么？</w:t>
      </w:r>
    </w:p>
    <w:p w14:paraId="33908B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(2)若不计摩擦但考虑动滑轮重，则拉力与物重、动滑轮的重之间有什么关系？</w:t>
      </w:r>
    </w:p>
    <w:p w14:paraId="42F821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【拓展】布置学生阅读教材P36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信息浏览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的相关内容，了解轮轴的知识及其应用。</w:t>
      </w:r>
    </w:p>
    <w:p w14:paraId="396ABA5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1237483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6　滑　轮</w:t>
      </w:r>
    </w:p>
    <w:p w14:paraId="4AA8C4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1．定滑轮：可以改变力的方向，不省力也不费力。</w:t>
      </w:r>
    </w:p>
    <w:p w14:paraId="4AE0170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2．动滑轮：可以省力，不改变力的方向，但要多费距离。</w:t>
      </w:r>
    </w:p>
    <w:p w14:paraId="44A5316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3．滑轮组：既可以改变力的方向，也可以省力。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(不计摩擦和绳子重力)。</w:t>
      </w:r>
    </w:p>
    <w:p w14:paraId="3664DCE8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8D1F9D3">
      <w:pPr>
        <w:pStyle w:val="3"/>
        <w:ind w:firstLine="420" w:firstLineChars="200"/>
      </w:pPr>
      <w:r>
        <w:rPr>
          <w:rFonts w:ascii="Times New Roman" w:hAnsi="Times New Roman" w:cs="Times New Roman"/>
        </w:rPr>
        <w:t>本节知识具有承上启下的作用：滑轮是继上一节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杠杆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之后学生学习的又一种重要的简单机械，滑轮实质上是杠杆的变形，可以通过杠杆的平衡条件来分析；同时滑轮也是以后</w:t>
      </w:r>
      <w:r>
        <w:rPr>
          <w:rFonts w:hint="eastAsia" w:ascii="Times New Roman" w:hAnsi="Times New Roman" w:cs="Times New Roman"/>
        </w:rPr>
        <w:t>学习机械效率的基础。通过对滑轮特点的理论分析，再次体会从具体到抽象的研究方法。首先从实物引入，通过让学生认识滑轮、利用滑轮、区分滑轮；然后让学生探究使用定滑轮和动滑轮的好处，并从理论上分析滑轮的实质。指出如果把定滑轮和动滑轮组合起来使用，就可以既省力又改变力的方向，接着研究使用滑轮组时拉力与物重的关系。最后通过图片、录像等多媒体资料介绍我国古代对简单机械的利用情况，来拓宽学生的知识面，同时进行爱国主义教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6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image" Target="&#25945;&#23398;&#21453;&#24605;CS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HY8WXJAN21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HY8WXJAN20.tif" TargetMode="External"/><Relationship Id="rId18" Type="http://schemas.openxmlformats.org/officeDocument/2006/relationships/image" Target="media/image8.png"/><Relationship Id="rId17" Type="http://schemas.openxmlformats.org/officeDocument/2006/relationships/image" Target="25CHY8WXJAN19.tif" TargetMode="External"/><Relationship Id="rId16" Type="http://schemas.openxmlformats.org/officeDocument/2006/relationships/image" Target="media/image7.png"/><Relationship Id="rId15" Type="http://schemas.openxmlformats.org/officeDocument/2006/relationships/image" Target="25CHY8WXJAN18.tif" TargetMode="External"/><Relationship Id="rId14" Type="http://schemas.openxmlformats.org/officeDocument/2006/relationships/image" Target="media/image6.png"/><Relationship Id="rId13" Type="http://schemas.openxmlformats.org/officeDocument/2006/relationships/image" Target="25CHY8WXJAN17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2025-01-02T09:00:50Z</dcterms:created>
  <dc:creator>Administrator</dc:creator>
  <cp:lastModifiedBy>冰翼</cp:lastModifiedBy>
  <dcterms:modified xsi:type="dcterms:W3CDTF">2025-01-02T09:02:10Z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F18C6E6DE5AC40C39110121B72AA380E_12</vt:lpwstr>
  </property>
</Properties>
</file>